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1DB" w:rsidRPr="001D3EAA" w:rsidRDefault="00C5005D" w:rsidP="00C5005D">
      <w:pPr>
        <w:jc w:val="center"/>
        <w:rPr>
          <w:rFonts w:ascii="Arial" w:hAnsi="Arial" w:cs="Arial"/>
          <w:sz w:val="52"/>
          <w:szCs w:val="52"/>
        </w:rPr>
      </w:pPr>
      <w:r w:rsidRPr="001D3EAA">
        <w:rPr>
          <w:rFonts w:ascii="Arial" w:hAnsi="Arial" w:cs="Arial"/>
          <w:noProof/>
          <w:sz w:val="52"/>
          <w:szCs w:val="52"/>
        </w:rPr>
        <w:drawing>
          <wp:anchor distT="0" distB="0" distL="114300" distR="114300" simplePos="0" relativeHeight="251658240" behindDoc="1" locked="0" layoutInCell="1" allowOverlap="1" wp14:anchorId="24907389" wp14:editId="54AD168D">
            <wp:simplePos x="0" y="0"/>
            <wp:positionH relativeFrom="column">
              <wp:posOffset>-1905</wp:posOffset>
            </wp:positionH>
            <wp:positionV relativeFrom="paragraph">
              <wp:posOffset>0</wp:posOffset>
            </wp:positionV>
            <wp:extent cx="4019550" cy="2232660"/>
            <wp:effectExtent l="0" t="0" r="0" b="0"/>
            <wp:wrapTight wrapText="bothSides">
              <wp:wrapPolygon edited="0">
                <wp:start x="0" y="0"/>
                <wp:lineTo x="0" y="21379"/>
                <wp:lineTo x="21498" y="21379"/>
                <wp:lineTo x="21498" y="0"/>
                <wp:lineTo x="0" y="0"/>
              </wp:wrapPolygon>
            </wp:wrapTight>
            <wp:docPr id="1" name="Picture 1" descr="C:\Users\User\Desktop\BSA\zoom\wb4sa-Radio-Scouting-logo-rect-hdr-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SA\zoom\wb4sa-Radio-Scouting-logo-rect-hdr-larg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19550" cy="2232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EAA">
        <w:rPr>
          <w:rFonts w:ascii="Arial Black" w:hAnsi="Arial Black" w:cs="Arial"/>
          <w:b/>
          <w:sz w:val="52"/>
          <w:szCs w:val="52"/>
        </w:rPr>
        <w:t>June 26 &amp; 27</w:t>
      </w:r>
      <w:r w:rsidRPr="001D3EAA">
        <w:rPr>
          <w:rFonts w:ascii="Arial" w:hAnsi="Arial" w:cs="Arial"/>
          <w:sz w:val="52"/>
          <w:szCs w:val="52"/>
        </w:rPr>
        <w:br/>
      </w:r>
      <w:r w:rsidR="001A6833">
        <w:rPr>
          <w:rFonts w:ascii="Arial" w:hAnsi="Arial" w:cs="Arial"/>
          <w:sz w:val="52"/>
          <w:szCs w:val="52"/>
        </w:rPr>
        <w:t xml:space="preserve">Youth and </w:t>
      </w:r>
      <w:r w:rsidRPr="001D3EAA">
        <w:rPr>
          <w:rFonts w:ascii="Arial" w:hAnsi="Arial" w:cs="Arial"/>
          <w:sz w:val="52"/>
          <w:szCs w:val="52"/>
        </w:rPr>
        <w:t xml:space="preserve">Scouts are invited </w:t>
      </w:r>
      <w:r w:rsidRPr="001D3EAA">
        <w:rPr>
          <w:rFonts w:ascii="Arial" w:hAnsi="Arial" w:cs="Arial"/>
          <w:sz w:val="52"/>
          <w:szCs w:val="52"/>
        </w:rPr>
        <w:br/>
        <w:t xml:space="preserve">to visit and learn about </w:t>
      </w:r>
      <w:r w:rsidRPr="001D3EAA">
        <w:rPr>
          <w:rFonts w:ascii="Arial" w:hAnsi="Arial" w:cs="Arial"/>
          <w:sz w:val="52"/>
          <w:szCs w:val="52"/>
        </w:rPr>
        <w:br/>
      </w:r>
      <w:r w:rsidRPr="001D3EAA">
        <w:rPr>
          <w:rFonts w:ascii="Arial Black" w:hAnsi="Arial Black" w:cs="Arial"/>
          <w:sz w:val="52"/>
          <w:szCs w:val="52"/>
        </w:rPr>
        <w:t>Radio Communications</w:t>
      </w:r>
      <w:r w:rsidRPr="001D3EAA">
        <w:rPr>
          <w:rFonts w:ascii="Arial" w:hAnsi="Arial" w:cs="Arial"/>
          <w:sz w:val="52"/>
          <w:szCs w:val="52"/>
        </w:rPr>
        <w:t xml:space="preserve"> </w:t>
      </w:r>
      <w:r w:rsidRPr="001D3EAA">
        <w:rPr>
          <w:rFonts w:ascii="Arial" w:hAnsi="Arial" w:cs="Arial"/>
          <w:sz w:val="52"/>
          <w:szCs w:val="52"/>
        </w:rPr>
        <w:br/>
        <w:t>during 2021 ARRL Field Day</w:t>
      </w:r>
      <w:r w:rsidR="004F3ACA" w:rsidRPr="001D3EAA">
        <w:rPr>
          <w:rFonts w:ascii="Arial" w:hAnsi="Arial" w:cs="Arial"/>
          <w:sz w:val="52"/>
          <w:szCs w:val="52"/>
        </w:rPr>
        <w:t xml:space="preserve"> </w:t>
      </w:r>
    </w:p>
    <w:p w:rsidR="003F5A62" w:rsidRPr="004B7E9B" w:rsidRDefault="003F5A62" w:rsidP="001953CD">
      <w:pPr>
        <w:ind w:firstLine="720"/>
        <w:jc w:val="both"/>
        <w:rPr>
          <w:rFonts w:ascii="Arial" w:hAnsi="Arial" w:cs="Arial"/>
          <w:sz w:val="36"/>
          <w:szCs w:val="36"/>
        </w:rPr>
      </w:pPr>
      <w:r w:rsidRPr="004B7E9B">
        <w:rPr>
          <w:rFonts w:ascii="Arial" w:hAnsi="Arial" w:cs="Arial"/>
          <w:sz w:val="36"/>
          <w:szCs w:val="36"/>
        </w:rPr>
        <w:t xml:space="preserve">ARRL Field Day is the single most popular on-the-air </w:t>
      </w:r>
      <w:r w:rsidR="00C5005D" w:rsidRPr="004B7E9B">
        <w:rPr>
          <w:rFonts w:ascii="Arial" w:hAnsi="Arial" w:cs="Arial"/>
          <w:sz w:val="36"/>
          <w:szCs w:val="36"/>
        </w:rPr>
        <w:t xml:space="preserve">radio </w:t>
      </w:r>
      <w:r w:rsidRPr="004B7E9B">
        <w:rPr>
          <w:rFonts w:ascii="Arial" w:hAnsi="Arial" w:cs="Arial"/>
          <w:sz w:val="36"/>
          <w:szCs w:val="36"/>
        </w:rPr>
        <w:t>event held annually in the US and Canada. On the fourth weekend of June of each year, thousands of radio amateurs gather with their clubs, groups or simply with friends t</w:t>
      </w:r>
      <w:r w:rsidR="00066C84" w:rsidRPr="004B7E9B">
        <w:rPr>
          <w:rFonts w:ascii="Arial" w:hAnsi="Arial" w:cs="Arial"/>
          <w:sz w:val="36"/>
          <w:szCs w:val="36"/>
        </w:rPr>
        <w:t>o operate from remote locations, contacting other hams, youth and scouts around the world without infrastructure.</w:t>
      </w:r>
      <w:r w:rsidR="001953CD" w:rsidRPr="004B7E9B">
        <w:rPr>
          <w:rFonts w:ascii="Arial" w:hAnsi="Arial" w:cs="Arial"/>
          <w:sz w:val="36"/>
          <w:szCs w:val="36"/>
        </w:rPr>
        <w:t xml:space="preserve"> Many groups practice their disaster preparedness by setting up in the same conditions as a disaster: no phones, no internet, no grid power...</w:t>
      </w:r>
    </w:p>
    <w:p w:rsidR="001953CD" w:rsidRPr="000D6DF3" w:rsidRDefault="001953CD" w:rsidP="001953CD">
      <w:pPr>
        <w:jc w:val="center"/>
        <w:rPr>
          <w:rFonts w:ascii="Arial" w:hAnsi="Arial" w:cs="Arial"/>
          <w:b/>
          <w:sz w:val="34"/>
          <w:szCs w:val="34"/>
        </w:rPr>
      </w:pPr>
      <w:r w:rsidRPr="000D6DF3">
        <w:rPr>
          <w:rFonts w:ascii="Arial" w:hAnsi="Arial" w:cs="Arial"/>
          <w:noProof/>
          <w:sz w:val="34"/>
          <w:szCs w:val="34"/>
        </w:rPr>
        <w:drawing>
          <wp:anchor distT="0" distB="0" distL="114300" distR="114300" simplePos="0" relativeHeight="251659264" behindDoc="1" locked="0" layoutInCell="1" allowOverlap="1" wp14:anchorId="1A0AC5C8" wp14:editId="2A5241B4">
            <wp:simplePos x="0" y="0"/>
            <wp:positionH relativeFrom="column">
              <wp:posOffset>5666105</wp:posOffset>
            </wp:positionH>
            <wp:positionV relativeFrom="paragraph">
              <wp:posOffset>621665</wp:posOffset>
            </wp:positionV>
            <wp:extent cx="4077970" cy="2035175"/>
            <wp:effectExtent l="0" t="0" r="0" b="3175"/>
            <wp:wrapTight wrapText="bothSides">
              <wp:wrapPolygon edited="0">
                <wp:start x="0" y="0"/>
                <wp:lineTo x="0" y="21432"/>
                <wp:lineTo x="21492" y="21432"/>
                <wp:lineTo x="21492" y="0"/>
                <wp:lineTo x="0" y="0"/>
              </wp:wrapPolygon>
            </wp:wrapTight>
            <wp:docPr id="2" name="Picture 2" descr="C:\Users\User\Desktop\ARRL-ADD\ARRL Field Day Logo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RRL-ADD\ARRL Field Day Logo 20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7970" cy="203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005D" w:rsidRPr="000D6DF3">
        <w:rPr>
          <w:rFonts w:ascii="Arial" w:hAnsi="Arial" w:cs="Arial"/>
          <w:b/>
          <w:sz w:val="34"/>
          <w:szCs w:val="34"/>
        </w:rPr>
        <w:t>Field Day can be</w:t>
      </w:r>
      <w:r w:rsidR="003F5A62" w:rsidRPr="000D6DF3">
        <w:rPr>
          <w:rFonts w:ascii="Arial" w:hAnsi="Arial" w:cs="Arial"/>
          <w:b/>
          <w:sz w:val="34"/>
          <w:szCs w:val="34"/>
        </w:rPr>
        <w:t xml:space="preserve"> a picnic, a campout, practice for emergencies, </w:t>
      </w:r>
      <w:r w:rsidR="00066C84" w:rsidRPr="000D6DF3">
        <w:rPr>
          <w:rFonts w:ascii="Arial" w:hAnsi="Arial" w:cs="Arial"/>
          <w:b/>
          <w:sz w:val="34"/>
          <w:szCs w:val="34"/>
        </w:rPr>
        <w:br/>
      </w:r>
      <w:r w:rsidR="003F5A62" w:rsidRPr="000D6DF3">
        <w:rPr>
          <w:rFonts w:ascii="Arial" w:hAnsi="Arial" w:cs="Arial"/>
          <w:b/>
          <w:sz w:val="34"/>
          <w:szCs w:val="34"/>
        </w:rPr>
        <w:t>an informal contest and, most of all, FUN!</w:t>
      </w:r>
      <w:r w:rsidRPr="000D6DF3">
        <w:rPr>
          <w:b/>
          <w:sz w:val="34"/>
          <w:szCs w:val="34"/>
        </w:rPr>
        <w:t xml:space="preserve"> </w:t>
      </w:r>
    </w:p>
    <w:p w:rsidR="001953CD" w:rsidRPr="004B7E9B" w:rsidRDefault="001953CD" w:rsidP="001D3EAA">
      <w:pPr>
        <w:rPr>
          <w:rFonts w:ascii="Arial Black" w:hAnsi="Arial Black" w:cs="Arial"/>
          <w:b/>
          <w:sz w:val="36"/>
          <w:szCs w:val="36"/>
        </w:rPr>
      </w:pPr>
      <w:r w:rsidRPr="000D6DF3">
        <w:rPr>
          <w:rFonts w:ascii="Arial Black" w:hAnsi="Arial Black" w:cs="Arial"/>
          <w:b/>
          <w:sz w:val="34"/>
          <w:szCs w:val="34"/>
        </w:rPr>
        <w:t xml:space="preserve">Find your local event here: </w:t>
      </w:r>
      <w:r w:rsidR="004B7E9B">
        <w:rPr>
          <w:rFonts w:ascii="Arial Black" w:hAnsi="Arial Black" w:cs="Arial"/>
          <w:b/>
          <w:sz w:val="34"/>
          <w:szCs w:val="34"/>
        </w:rPr>
        <w:br/>
      </w:r>
      <w:hyperlink r:id="rId7" w:tgtFrame="_blank" w:history="1">
        <w:r w:rsidR="004B7E9B" w:rsidRPr="004B7E9B">
          <w:rPr>
            <w:rStyle w:val="Hyperlink"/>
            <w:rFonts w:ascii="Arial Black" w:hAnsi="Arial Black"/>
            <w:sz w:val="36"/>
            <w:szCs w:val="36"/>
          </w:rPr>
          <w:t>https://www.arrl.org/field-day</w:t>
        </w:r>
      </w:hyperlink>
      <w:r w:rsidR="004B7E9B" w:rsidRPr="004B7E9B">
        <w:rPr>
          <w:rFonts w:ascii="Arial Black" w:hAnsi="Arial Black"/>
          <w:sz w:val="36"/>
          <w:szCs w:val="36"/>
        </w:rPr>
        <w:br/>
      </w:r>
      <w:hyperlink r:id="rId8" w:history="1">
        <w:r w:rsidRPr="004B7E9B">
          <w:rPr>
            <w:rStyle w:val="Hyperlink"/>
            <w:rFonts w:ascii="Arial Black" w:hAnsi="Arial Black" w:cs="Arial"/>
            <w:b/>
            <w:sz w:val="36"/>
            <w:szCs w:val="36"/>
          </w:rPr>
          <w:t>http://www.kn4mdj.com/fieldday/</w:t>
        </w:r>
      </w:hyperlink>
    </w:p>
    <w:p w:rsidR="00130354" w:rsidRDefault="001D3EAA" w:rsidP="00130354">
      <w:pPr>
        <w:spacing w:before="100" w:beforeAutospacing="1" w:after="100" w:afterAutospacing="1"/>
        <w:rPr>
          <w:i/>
          <w:iCs/>
          <w:sz w:val="18"/>
          <w:szCs w:val="18"/>
        </w:rPr>
      </w:pPr>
      <w:r>
        <w:rPr>
          <w:i/>
          <w:iCs/>
        </w:rPr>
        <w:t>73 &amp; YIS (yours in scouting),</w:t>
      </w:r>
      <w:r>
        <w:rPr>
          <w:i/>
          <w:iCs/>
        </w:rPr>
        <w:br/>
      </w:r>
      <w:r w:rsidR="00130354">
        <w:t>Ken Lyons, KN4MDJ</w:t>
      </w:r>
      <w:r>
        <w:br/>
        <w:t>ARRL Southeastern Assistant Division Director - Radio Scouting</w:t>
      </w:r>
      <w:r>
        <w:rPr>
          <w:i/>
          <w:iCs/>
          <w:sz w:val="15"/>
          <w:szCs w:val="15"/>
        </w:rPr>
        <w:t xml:space="preserve">, </w:t>
      </w:r>
      <w:hyperlink r:id="rId9" w:tgtFrame="_blank" w:history="1">
        <w:r w:rsidRPr="000D6DF3">
          <w:rPr>
            <w:rStyle w:val="Hyperlink"/>
            <w:i/>
            <w:iCs/>
            <w:sz w:val="18"/>
            <w:szCs w:val="18"/>
          </w:rPr>
          <w:t>www.kn4mdj.com</w:t>
        </w:r>
      </w:hyperlink>
      <w:r w:rsidRPr="000D6DF3">
        <w:rPr>
          <w:i/>
          <w:iCs/>
          <w:sz w:val="18"/>
          <w:szCs w:val="18"/>
        </w:rPr>
        <w:br/>
        <w:t>"Bringing Amateur Radio Scouting programs to a half million scouts in AL, GA, FL, PR, USVI"</w:t>
      </w:r>
    </w:p>
    <w:p w:rsidR="00130354" w:rsidRDefault="00130354" w:rsidP="00130354">
      <w:r>
        <w:lastRenderedPageBreak/>
        <w:t>P</w:t>
      </w:r>
      <w:r w:rsidR="00223D1A">
        <w:t xml:space="preserve">lease forward this to your district and youth leaders. </w:t>
      </w:r>
      <w:r>
        <w:rPr>
          <w:b/>
          <w:bCs/>
        </w:rPr>
        <w:t>It's hoped that every ACTIVE PACK or TROOP will get a copy of this email/attachment.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310"/>
        <w:gridCol w:w="5742"/>
      </w:tblGrid>
      <w:tr w:rsidR="006402C5" w:rsidTr="006402C5">
        <w:tc>
          <w:tcPr>
            <w:tcW w:w="4428" w:type="dxa"/>
          </w:tcPr>
          <w:p w:rsidR="006402C5" w:rsidRPr="006402C5" w:rsidRDefault="006402C5" w:rsidP="00130354">
            <w:pPr>
              <w:rPr>
                <w:sz w:val="20"/>
                <w:szCs w:val="20"/>
              </w:rPr>
            </w:pPr>
            <w:r w:rsidRPr="00D604F4">
              <w:rPr>
                <w:b/>
                <w:sz w:val="20"/>
                <w:szCs w:val="20"/>
              </w:rPr>
              <w:t>ARRL Section – Alabama</w:t>
            </w:r>
            <w:r w:rsidRPr="006402C5">
              <w:rPr>
                <w:sz w:val="20"/>
                <w:szCs w:val="20"/>
              </w:rPr>
              <w:br/>
              <w:t>S9-001 Greater Alabama Council</w:t>
            </w:r>
            <w:r w:rsidRPr="006402C5">
              <w:rPr>
                <w:sz w:val="20"/>
                <w:szCs w:val="20"/>
              </w:rPr>
              <w:br/>
              <w:t>S9-006 Black Warrior Council</w:t>
            </w:r>
            <w:r w:rsidRPr="006402C5">
              <w:rPr>
                <w:sz w:val="20"/>
                <w:szCs w:val="20"/>
              </w:rPr>
              <w:br/>
              <w:t>S9-091 Chattahoochee Council</w:t>
            </w:r>
            <w:r w:rsidRPr="006402C5">
              <w:rPr>
                <w:sz w:val="20"/>
                <w:szCs w:val="20"/>
              </w:rPr>
              <w:br/>
              <w:t xml:space="preserve">S9-005 </w:t>
            </w:r>
            <w:proofErr w:type="spellStart"/>
            <w:r w:rsidRPr="006402C5">
              <w:rPr>
                <w:sz w:val="20"/>
                <w:szCs w:val="20"/>
              </w:rPr>
              <w:t>Tukabatchee</w:t>
            </w:r>
            <w:proofErr w:type="spellEnd"/>
            <w:r w:rsidRPr="006402C5">
              <w:rPr>
                <w:sz w:val="20"/>
                <w:szCs w:val="20"/>
              </w:rPr>
              <w:t xml:space="preserve"> Area Council</w:t>
            </w:r>
            <w:r w:rsidRPr="006402C5">
              <w:rPr>
                <w:sz w:val="20"/>
                <w:szCs w:val="20"/>
              </w:rPr>
              <w:br/>
              <w:t>S1-003 Alabama-Florida Council</w:t>
            </w:r>
            <w:r w:rsidRPr="006402C5">
              <w:rPr>
                <w:sz w:val="20"/>
                <w:szCs w:val="20"/>
              </w:rPr>
              <w:br/>
              <w:t>S1-773 Gulf Coast Council – Pensacola, FL</w:t>
            </w:r>
            <w:r w:rsidRPr="006402C5">
              <w:rPr>
                <w:sz w:val="20"/>
                <w:szCs w:val="20"/>
              </w:rPr>
              <w:br/>
              <w:t>S1-004 Mobile Area Council</w:t>
            </w:r>
            <w:r w:rsidRPr="006402C5">
              <w:rPr>
                <w:sz w:val="20"/>
                <w:szCs w:val="20"/>
              </w:rPr>
              <w:br/>
              <w:t>S1-302 Choctaw Area Council</w:t>
            </w:r>
            <w:r w:rsidRPr="006402C5">
              <w:rPr>
                <w:sz w:val="20"/>
                <w:szCs w:val="20"/>
              </w:rPr>
              <w:br/>
            </w:r>
          </w:p>
        </w:tc>
        <w:tc>
          <w:tcPr>
            <w:tcW w:w="5310" w:type="dxa"/>
          </w:tcPr>
          <w:p w:rsidR="006402C5" w:rsidRPr="006402C5" w:rsidRDefault="006402C5" w:rsidP="00130354">
            <w:pPr>
              <w:rPr>
                <w:sz w:val="20"/>
                <w:szCs w:val="20"/>
              </w:rPr>
            </w:pPr>
            <w:r w:rsidRPr="00D604F4">
              <w:rPr>
                <w:b/>
                <w:sz w:val="20"/>
                <w:szCs w:val="20"/>
              </w:rPr>
              <w:t>ARRL Section - Northern Florida</w:t>
            </w:r>
            <w:r w:rsidRPr="006402C5">
              <w:rPr>
                <w:sz w:val="20"/>
                <w:szCs w:val="20"/>
              </w:rPr>
              <w:br/>
              <w:t>S1-773 Gulf Coast Council – Pensacola, FL</w:t>
            </w:r>
            <w:r w:rsidRPr="006402C5">
              <w:rPr>
                <w:sz w:val="20"/>
                <w:szCs w:val="20"/>
              </w:rPr>
              <w:br/>
              <w:t>S4-664 Gulf Stream Council - Tallahassee, FL</w:t>
            </w:r>
            <w:r w:rsidRPr="006402C5">
              <w:rPr>
                <w:sz w:val="20"/>
                <w:szCs w:val="20"/>
              </w:rPr>
              <w:br/>
              <w:t>S4-087 North Florida Council - Gainesville, FL</w:t>
            </w:r>
            <w:r w:rsidRPr="006402C5">
              <w:rPr>
                <w:sz w:val="20"/>
                <w:szCs w:val="20"/>
              </w:rPr>
              <w:br/>
              <w:t>S4-083 Central Florida Council - Orlando, FL</w:t>
            </w:r>
            <w:r w:rsidRPr="006402C5">
              <w:rPr>
                <w:sz w:val="20"/>
                <w:szCs w:val="20"/>
              </w:rPr>
              <w:br/>
            </w:r>
          </w:p>
          <w:p w:rsidR="006402C5" w:rsidRPr="006402C5" w:rsidRDefault="006402C5" w:rsidP="00130354">
            <w:pPr>
              <w:rPr>
                <w:sz w:val="20"/>
                <w:szCs w:val="20"/>
              </w:rPr>
            </w:pPr>
            <w:r w:rsidRPr="00D604F4">
              <w:rPr>
                <w:b/>
                <w:sz w:val="20"/>
                <w:szCs w:val="20"/>
              </w:rPr>
              <w:t>ARRL Section - West Central Florida</w:t>
            </w:r>
            <w:r w:rsidRPr="006402C5">
              <w:rPr>
                <w:sz w:val="20"/>
                <w:szCs w:val="20"/>
              </w:rPr>
              <w:br/>
              <w:t>S4-089 Greater Tampa Bay Area Council - Tampa, FL</w:t>
            </w:r>
            <w:r w:rsidRPr="006402C5">
              <w:rPr>
                <w:sz w:val="20"/>
                <w:szCs w:val="20"/>
              </w:rPr>
              <w:br/>
              <w:t>S4-088 SWFL Council - Fort Myers, FL</w:t>
            </w:r>
            <w:r w:rsidRPr="006402C5">
              <w:rPr>
                <w:sz w:val="20"/>
                <w:szCs w:val="20"/>
              </w:rPr>
              <w:br/>
            </w:r>
          </w:p>
        </w:tc>
        <w:tc>
          <w:tcPr>
            <w:tcW w:w="5742" w:type="dxa"/>
          </w:tcPr>
          <w:p w:rsidR="006402C5" w:rsidRDefault="006402C5" w:rsidP="00130354">
            <w:pPr>
              <w:rPr>
                <w:sz w:val="20"/>
                <w:szCs w:val="20"/>
              </w:rPr>
            </w:pPr>
            <w:r w:rsidRPr="00D604F4">
              <w:rPr>
                <w:b/>
                <w:sz w:val="20"/>
                <w:szCs w:val="20"/>
              </w:rPr>
              <w:t>ARRL Section - Georgia</w:t>
            </w:r>
            <w:r w:rsidRPr="006402C5">
              <w:rPr>
                <w:sz w:val="20"/>
                <w:szCs w:val="20"/>
              </w:rPr>
              <w:br/>
              <w:t>S6-556 Cherokee Area Council</w:t>
            </w:r>
            <w:r w:rsidRPr="006402C5">
              <w:rPr>
                <w:sz w:val="20"/>
                <w:szCs w:val="20"/>
              </w:rPr>
              <w:br/>
              <w:t>S5-903 Georgia-Carolina Council</w:t>
            </w:r>
            <w:r w:rsidRPr="006402C5">
              <w:rPr>
                <w:sz w:val="20"/>
                <w:szCs w:val="20"/>
              </w:rPr>
              <w:br/>
              <w:t>S9-100 Northwest Georgia Council</w:t>
            </w:r>
            <w:r w:rsidRPr="006402C5">
              <w:rPr>
                <w:sz w:val="20"/>
                <w:szCs w:val="20"/>
              </w:rPr>
              <w:br/>
              <w:t>S9-101 Northeast Georgia Council</w:t>
            </w:r>
            <w:r w:rsidRPr="006402C5">
              <w:rPr>
                <w:sz w:val="20"/>
                <w:szCs w:val="20"/>
              </w:rPr>
              <w:br/>
              <w:t>S9-092 Atlanta Area Council</w:t>
            </w:r>
            <w:r w:rsidRPr="006402C5">
              <w:rPr>
                <w:sz w:val="20"/>
                <w:szCs w:val="20"/>
              </w:rPr>
              <w:br/>
              <w:t>S9-095 Flint River Council</w:t>
            </w:r>
            <w:r w:rsidRPr="006402C5">
              <w:rPr>
                <w:sz w:val="20"/>
                <w:szCs w:val="20"/>
              </w:rPr>
              <w:br/>
              <w:t>S9-091 Chattahoochee Council</w:t>
            </w:r>
            <w:r w:rsidRPr="006402C5">
              <w:rPr>
                <w:sz w:val="20"/>
                <w:szCs w:val="20"/>
              </w:rPr>
              <w:br/>
              <w:t>S9-096 Central Georgia Council</w:t>
            </w:r>
            <w:r w:rsidRPr="006402C5">
              <w:rPr>
                <w:sz w:val="20"/>
                <w:szCs w:val="20"/>
              </w:rPr>
              <w:br/>
              <w:t>S9-099 Coastal Georgia Council</w:t>
            </w:r>
            <w:r w:rsidRPr="006402C5">
              <w:rPr>
                <w:sz w:val="20"/>
                <w:szCs w:val="20"/>
              </w:rPr>
              <w:br/>
              <w:t>S9-098 South Georgia Council</w:t>
            </w:r>
            <w:r w:rsidRPr="006402C5">
              <w:rPr>
                <w:sz w:val="20"/>
                <w:szCs w:val="20"/>
              </w:rPr>
              <w:br/>
              <w:t>S4-664 Gulf Stream Council - Tallahassee, FL</w:t>
            </w:r>
          </w:p>
          <w:p w:rsidR="006402C5" w:rsidRPr="006402C5" w:rsidRDefault="006402C5" w:rsidP="00130354">
            <w:pPr>
              <w:rPr>
                <w:sz w:val="20"/>
                <w:szCs w:val="20"/>
              </w:rPr>
            </w:pPr>
          </w:p>
        </w:tc>
      </w:tr>
      <w:tr w:rsidR="006402C5" w:rsidTr="006402C5">
        <w:tc>
          <w:tcPr>
            <w:tcW w:w="4428" w:type="dxa"/>
          </w:tcPr>
          <w:p w:rsidR="006402C5" w:rsidRPr="00D604F4" w:rsidRDefault="006402C5" w:rsidP="006402C5">
            <w:pPr>
              <w:rPr>
                <w:b/>
                <w:sz w:val="20"/>
                <w:szCs w:val="20"/>
              </w:rPr>
            </w:pPr>
            <w:r w:rsidRPr="00D604F4">
              <w:rPr>
                <w:b/>
                <w:sz w:val="20"/>
                <w:szCs w:val="20"/>
              </w:rPr>
              <w:t>ARRL Section - Puerto Rico</w:t>
            </w:r>
          </w:p>
          <w:p w:rsidR="006402C5" w:rsidRPr="006402C5" w:rsidRDefault="006402C5" w:rsidP="006402C5">
            <w:pPr>
              <w:rPr>
                <w:sz w:val="20"/>
                <w:szCs w:val="20"/>
              </w:rPr>
            </w:pPr>
            <w:r w:rsidRPr="006402C5">
              <w:rPr>
                <w:sz w:val="20"/>
                <w:szCs w:val="20"/>
              </w:rPr>
              <w:t>BSA Puerto Rico Council (</w:t>
            </w:r>
            <w:proofErr w:type="spellStart"/>
            <w:r w:rsidRPr="006402C5">
              <w:rPr>
                <w:sz w:val="20"/>
                <w:szCs w:val="20"/>
              </w:rPr>
              <w:t>Concilio</w:t>
            </w:r>
            <w:proofErr w:type="spellEnd"/>
            <w:r w:rsidRPr="006402C5">
              <w:rPr>
                <w:sz w:val="20"/>
                <w:szCs w:val="20"/>
              </w:rPr>
              <w:t xml:space="preserve"> de Puerto Rico)</w:t>
            </w:r>
          </w:p>
          <w:p w:rsidR="006402C5" w:rsidRPr="006402C5" w:rsidRDefault="006402C5" w:rsidP="006402C5">
            <w:pPr>
              <w:rPr>
                <w:sz w:val="20"/>
                <w:szCs w:val="20"/>
              </w:rPr>
            </w:pPr>
            <w:r w:rsidRPr="006402C5">
              <w:rPr>
                <w:sz w:val="20"/>
                <w:szCs w:val="20"/>
              </w:rPr>
              <w:t>– BSA National Capital Area Council - N</w:t>
            </w:r>
            <w:r>
              <w:rPr>
                <w:sz w:val="20"/>
                <w:szCs w:val="20"/>
              </w:rPr>
              <w:t>E Region</w:t>
            </w:r>
          </w:p>
        </w:tc>
        <w:tc>
          <w:tcPr>
            <w:tcW w:w="5310" w:type="dxa"/>
          </w:tcPr>
          <w:p w:rsidR="006402C5" w:rsidRPr="006402C5" w:rsidRDefault="006402C5" w:rsidP="006402C5">
            <w:pPr>
              <w:rPr>
                <w:sz w:val="20"/>
                <w:szCs w:val="20"/>
              </w:rPr>
            </w:pPr>
            <w:r w:rsidRPr="00D604F4">
              <w:rPr>
                <w:b/>
                <w:sz w:val="20"/>
                <w:szCs w:val="20"/>
              </w:rPr>
              <w:t>ARRL Section - Southern Florida</w:t>
            </w:r>
            <w:r w:rsidRPr="00D604F4">
              <w:rPr>
                <w:b/>
                <w:sz w:val="20"/>
                <w:szCs w:val="20"/>
              </w:rPr>
              <w:br/>
            </w:r>
            <w:r w:rsidRPr="006402C5">
              <w:rPr>
                <w:sz w:val="20"/>
                <w:szCs w:val="20"/>
              </w:rPr>
              <w:t>S4-085 Gulf Stream Council - West Palm Beach, FL</w:t>
            </w:r>
            <w:r w:rsidRPr="006402C5">
              <w:rPr>
                <w:sz w:val="20"/>
                <w:szCs w:val="20"/>
              </w:rPr>
              <w:br/>
              <w:t>S4-084 South Florida Council - Miami, FL</w:t>
            </w:r>
          </w:p>
        </w:tc>
        <w:tc>
          <w:tcPr>
            <w:tcW w:w="5742" w:type="dxa"/>
          </w:tcPr>
          <w:p w:rsidR="006402C5" w:rsidRPr="00D604F4" w:rsidRDefault="006402C5" w:rsidP="006402C5">
            <w:pPr>
              <w:rPr>
                <w:b/>
                <w:sz w:val="20"/>
                <w:szCs w:val="20"/>
              </w:rPr>
            </w:pPr>
            <w:r w:rsidRPr="00D604F4">
              <w:rPr>
                <w:b/>
                <w:sz w:val="20"/>
                <w:szCs w:val="20"/>
              </w:rPr>
              <w:t>ARRL Section - US Virgin Islands</w:t>
            </w:r>
          </w:p>
          <w:p w:rsidR="006402C5" w:rsidRPr="006402C5" w:rsidRDefault="006402C5" w:rsidP="006402C5">
            <w:pPr>
              <w:rPr>
                <w:sz w:val="20"/>
                <w:szCs w:val="20"/>
              </w:rPr>
            </w:pPr>
            <w:r w:rsidRPr="006402C5">
              <w:rPr>
                <w:sz w:val="20"/>
                <w:szCs w:val="20"/>
              </w:rPr>
              <w:t>BSA USVI (St. Croix, St. Thomas and St. John.)</w:t>
            </w:r>
          </w:p>
          <w:p w:rsidR="006402C5" w:rsidRPr="006402C5" w:rsidRDefault="006402C5" w:rsidP="006402C5">
            <w:pPr>
              <w:rPr>
                <w:sz w:val="20"/>
                <w:szCs w:val="20"/>
              </w:rPr>
            </w:pPr>
            <w:r w:rsidRPr="006402C5">
              <w:rPr>
                <w:sz w:val="20"/>
                <w:szCs w:val="20"/>
              </w:rPr>
              <w:t xml:space="preserve">– BSA National Capital Area Council - </w:t>
            </w:r>
            <w:r>
              <w:rPr>
                <w:sz w:val="20"/>
                <w:szCs w:val="20"/>
              </w:rPr>
              <w:t>NE</w:t>
            </w:r>
            <w:r w:rsidRPr="006402C5">
              <w:rPr>
                <w:sz w:val="20"/>
                <w:szCs w:val="20"/>
              </w:rPr>
              <w:t xml:space="preserve"> Region</w:t>
            </w:r>
          </w:p>
        </w:tc>
      </w:tr>
    </w:tbl>
    <w:p w:rsidR="00130354" w:rsidRPr="00D604F4" w:rsidRDefault="00130354" w:rsidP="006402C5">
      <w:pPr>
        <w:jc w:val="both"/>
        <w:rPr>
          <w:rFonts w:ascii="Arial" w:hAnsi="Arial" w:cs="Arial"/>
          <w:sz w:val="28"/>
          <w:szCs w:val="28"/>
        </w:rPr>
      </w:pPr>
      <w:r w:rsidRPr="00D604F4">
        <w:rPr>
          <w:rFonts w:ascii="Arial" w:hAnsi="Arial" w:cs="Arial"/>
          <w:sz w:val="28"/>
          <w:szCs w:val="28"/>
        </w:rPr>
        <w:br/>
      </w:r>
      <w:r w:rsidRPr="00D604F4">
        <w:rPr>
          <w:rFonts w:ascii="Arial" w:hAnsi="Arial" w:cs="Arial"/>
          <w:sz w:val="28"/>
          <w:szCs w:val="28"/>
        </w:rPr>
        <w:t>I've reac</w:t>
      </w:r>
      <w:r w:rsidR="00223D1A" w:rsidRPr="00D604F4">
        <w:rPr>
          <w:rFonts w:ascii="Arial" w:hAnsi="Arial" w:cs="Arial"/>
          <w:sz w:val="28"/>
          <w:szCs w:val="28"/>
        </w:rPr>
        <w:t xml:space="preserve">hed out to 40+ ham clubs across our division </w:t>
      </w:r>
      <w:r w:rsidRPr="00D604F4">
        <w:rPr>
          <w:rFonts w:ascii="Arial" w:hAnsi="Arial" w:cs="Arial"/>
          <w:sz w:val="28"/>
          <w:szCs w:val="28"/>
        </w:rPr>
        <w:t xml:space="preserve">and all their responses have been positive and </w:t>
      </w:r>
      <w:r w:rsidR="00223D1A" w:rsidRPr="00D604F4">
        <w:rPr>
          <w:rFonts w:ascii="Arial" w:hAnsi="Arial" w:cs="Arial"/>
          <w:sz w:val="28"/>
          <w:szCs w:val="28"/>
        </w:rPr>
        <w:t>many</w:t>
      </w:r>
      <w:r w:rsidRPr="00D604F4">
        <w:rPr>
          <w:rFonts w:ascii="Arial" w:hAnsi="Arial" w:cs="Arial"/>
          <w:sz w:val="28"/>
          <w:szCs w:val="28"/>
        </w:rPr>
        <w:t xml:space="preserve"> will welcome scouts/youth</w:t>
      </w:r>
      <w:r w:rsidR="00223D1A" w:rsidRPr="00D604F4">
        <w:rPr>
          <w:rFonts w:ascii="Arial" w:hAnsi="Arial" w:cs="Arial"/>
          <w:sz w:val="28"/>
          <w:szCs w:val="28"/>
        </w:rPr>
        <w:t xml:space="preserve"> to visit this year</w:t>
      </w:r>
      <w:r w:rsidRPr="00D604F4">
        <w:rPr>
          <w:rFonts w:ascii="Arial" w:hAnsi="Arial" w:cs="Arial"/>
          <w:sz w:val="28"/>
          <w:szCs w:val="28"/>
        </w:rPr>
        <w:t xml:space="preserve">. </w:t>
      </w:r>
      <w:r w:rsidRPr="00D604F4">
        <w:rPr>
          <w:rFonts w:ascii="Arial" w:hAnsi="Arial" w:cs="Arial"/>
          <w:b/>
          <w:bCs/>
          <w:sz w:val="28"/>
          <w:szCs w:val="28"/>
        </w:rPr>
        <w:t>This is an IN-PERSON learning event</w:t>
      </w:r>
      <w:r w:rsidRPr="00D604F4">
        <w:rPr>
          <w:rFonts w:ascii="Arial" w:hAnsi="Arial" w:cs="Arial"/>
          <w:sz w:val="28"/>
          <w:szCs w:val="28"/>
        </w:rPr>
        <w:t xml:space="preserve">, so if your local troops &amp; cubs are doing activities this will be something special for them. Most county governments will be activating their </w:t>
      </w:r>
      <w:proofErr w:type="spellStart"/>
      <w:r w:rsidRPr="00D604F4">
        <w:rPr>
          <w:rFonts w:ascii="Arial" w:hAnsi="Arial" w:cs="Arial"/>
          <w:sz w:val="28"/>
          <w:szCs w:val="28"/>
        </w:rPr>
        <w:t>Emcom</w:t>
      </w:r>
      <w:proofErr w:type="spellEnd"/>
      <w:r w:rsidRPr="00D604F4">
        <w:rPr>
          <w:rFonts w:ascii="Arial" w:hAnsi="Arial" w:cs="Arial"/>
          <w:sz w:val="28"/>
          <w:szCs w:val="28"/>
        </w:rPr>
        <w:t xml:space="preserve"> and Mobile command trailers to assist on this day. Some EOC's (emergency operation centers) will also activate to take part, ensuring that all aspects of communications are tested.</w:t>
      </w:r>
    </w:p>
    <w:p w:rsidR="00130354" w:rsidRPr="00D604F4" w:rsidRDefault="00130354" w:rsidP="006402C5">
      <w:pPr>
        <w:jc w:val="both"/>
        <w:rPr>
          <w:rFonts w:ascii="Arial" w:hAnsi="Arial" w:cs="Arial"/>
          <w:sz w:val="28"/>
          <w:szCs w:val="28"/>
        </w:rPr>
      </w:pPr>
      <w:r w:rsidRPr="00D604F4">
        <w:rPr>
          <w:rFonts w:ascii="Arial" w:hAnsi="Arial" w:cs="Arial"/>
          <w:sz w:val="28"/>
          <w:szCs w:val="28"/>
        </w:rPr>
        <w:t>Field day is an ARRL event that is done yearly, just before hurricane season to ensure everyone is read</w:t>
      </w:r>
      <w:r w:rsidR="00DB0B89">
        <w:rPr>
          <w:rFonts w:ascii="Arial" w:hAnsi="Arial" w:cs="Arial"/>
          <w:sz w:val="28"/>
          <w:szCs w:val="28"/>
        </w:rPr>
        <w:t>y for disaster communications. The Florida</w:t>
      </w:r>
      <w:r w:rsidRPr="00D604F4">
        <w:rPr>
          <w:rFonts w:ascii="Arial" w:hAnsi="Arial" w:cs="Arial"/>
          <w:sz w:val="28"/>
          <w:szCs w:val="28"/>
        </w:rPr>
        <w:t xml:space="preserve"> panhandle might remember a </w:t>
      </w:r>
      <w:r w:rsidR="00FC7620" w:rsidRPr="00D604F4">
        <w:rPr>
          <w:rFonts w:ascii="Arial" w:hAnsi="Arial" w:cs="Arial"/>
          <w:sz w:val="28"/>
          <w:szCs w:val="28"/>
        </w:rPr>
        <w:t>bad week with no cellphones...a dozen</w:t>
      </w:r>
      <w:r w:rsidRPr="00D604F4">
        <w:rPr>
          <w:rFonts w:ascii="Arial" w:hAnsi="Arial" w:cs="Arial"/>
          <w:sz w:val="28"/>
          <w:szCs w:val="28"/>
        </w:rPr>
        <w:t xml:space="preserve"> </w:t>
      </w:r>
      <w:proofErr w:type="spellStart"/>
      <w:r w:rsidRPr="00D604F4">
        <w:rPr>
          <w:rFonts w:ascii="Arial" w:hAnsi="Arial" w:cs="Arial"/>
          <w:sz w:val="28"/>
          <w:szCs w:val="28"/>
        </w:rPr>
        <w:t>emcom</w:t>
      </w:r>
      <w:proofErr w:type="spellEnd"/>
      <w:r w:rsidRPr="00D604F4">
        <w:rPr>
          <w:rFonts w:ascii="Arial" w:hAnsi="Arial" w:cs="Arial"/>
          <w:sz w:val="28"/>
          <w:szCs w:val="28"/>
        </w:rPr>
        <w:t xml:space="preserve"> trailers were sent up to</w:t>
      </w:r>
      <w:r w:rsidR="00DB0B89">
        <w:rPr>
          <w:rFonts w:ascii="Arial" w:hAnsi="Arial" w:cs="Arial"/>
          <w:sz w:val="28"/>
          <w:szCs w:val="28"/>
        </w:rPr>
        <w:t xml:space="preserve"> help</w:t>
      </w:r>
      <w:r w:rsidRPr="00D604F4">
        <w:rPr>
          <w:rFonts w:ascii="Arial" w:hAnsi="Arial" w:cs="Arial"/>
          <w:sz w:val="28"/>
          <w:szCs w:val="28"/>
        </w:rPr>
        <w:t xml:space="preserve"> restore temp</w:t>
      </w:r>
      <w:r w:rsidR="00FC7620" w:rsidRPr="00D604F4">
        <w:rPr>
          <w:rFonts w:ascii="Arial" w:hAnsi="Arial" w:cs="Arial"/>
          <w:sz w:val="28"/>
          <w:szCs w:val="28"/>
        </w:rPr>
        <w:t>orary</w:t>
      </w:r>
      <w:r w:rsidRPr="00D604F4">
        <w:rPr>
          <w:rFonts w:ascii="Arial" w:hAnsi="Arial" w:cs="Arial"/>
          <w:sz w:val="28"/>
          <w:szCs w:val="28"/>
        </w:rPr>
        <w:t xml:space="preserve"> service</w:t>
      </w:r>
      <w:r w:rsidR="00FC7620" w:rsidRPr="00D604F4">
        <w:rPr>
          <w:rFonts w:ascii="Arial" w:hAnsi="Arial" w:cs="Arial"/>
          <w:sz w:val="28"/>
          <w:szCs w:val="28"/>
        </w:rPr>
        <w:t>s</w:t>
      </w:r>
      <w:r w:rsidRPr="00D604F4">
        <w:rPr>
          <w:rFonts w:ascii="Arial" w:hAnsi="Arial" w:cs="Arial"/>
          <w:sz w:val="28"/>
          <w:szCs w:val="28"/>
        </w:rPr>
        <w:t xml:space="preserve"> and get disaster </w:t>
      </w:r>
      <w:r w:rsidR="00DB0B89">
        <w:rPr>
          <w:rFonts w:ascii="Arial" w:hAnsi="Arial" w:cs="Arial"/>
          <w:sz w:val="28"/>
          <w:szCs w:val="28"/>
        </w:rPr>
        <w:t>messages and info relayed to state agencies.</w:t>
      </w:r>
      <w:r w:rsidR="00DB0B89">
        <w:rPr>
          <w:rFonts w:ascii="Arial" w:hAnsi="Arial" w:cs="Arial"/>
          <w:sz w:val="28"/>
          <w:szCs w:val="28"/>
        </w:rPr>
        <w:br/>
      </w:r>
      <w:r w:rsidRPr="00D604F4">
        <w:rPr>
          <w:rFonts w:ascii="Arial" w:hAnsi="Arial" w:cs="Arial"/>
          <w:sz w:val="28"/>
          <w:szCs w:val="28"/>
        </w:rPr>
        <w:t xml:space="preserve"> </w:t>
      </w:r>
      <w:r w:rsidR="00DB0B89">
        <w:rPr>
          <w:rFonts w:ascii="Arial" w:hAnsi="Arial" w:cs="Arial"/>
          <w:sz w:val="28"/>
          <w:szCs w:val="28"/>
        </w:rPr>
        <w:tab/>
      </w:r>
      <w:r w:rsidRPr="00D604F4">
        <w:rPr>
          <w:rFonts w:ascii="Arial" w:hAnsi="Arial" w:cs="Arial"/>
          <w:sz w:val="28"/>
          <w:szCs w:val="28"/>
        </w:rPr>
        <w:br/>
        <w:t xml:space="preserve">The BSA &amp; World Scouting have an event called JOTA (Jamboree-on-the-Air), 3rd weekend of October where MILLIONS of scouts across the world get on the air and internet to interact, dozens of cub and scout rank requirements can be fulfilled during that weekend. </w:t>
      </w:r>
      <w:r w:rsidRPr="00D604F4">
        <w:rPr>
          <w:rFonts w:ascii="Arial" w:hAnsi="Arial" w:cs="Arial"/>
          <w:b/>
          <w:bCs/>
          <w:sz w:val="28"/>
          <w:szCs w:val="28"/>
        </w:rPr>
        <w:t>If you council has an active program or someone that normally sets up your events, I'd like to get their contact info</w:t>
      </w:r>
      <w:r w:rsidRPr="00D604F4">
        <w:rPr>
          <w:rFonts w:ascii="Arial" w:hAnsi="Arial" w:cs="Arial"/>
          <w:sz w:val="28"/>
          <w:szCs w:val="28"/>
        </w:rPr>
        <w:t xml:space="preserve"> to co-ordinate trans-council and trans-national events through the year and on JOTA.</w:t>
      </w:r>
    </w:p>
    <w:p w:rsidR="00D604F4" w:rsidRDefault="00130354">
      <w:pPr>
        <w:rPr>
          <w:rFonts w:ascii="Arial" w:hAnsi="Arial" w:cs="Arial"/>
          <w:sz w:val="28"/>
          <w:szCs w:val="28"/>
        </w:rPr>
      </w:pPr>
      <w:r w:rsidRPr="00D604F4">
        <w:rPr>
          <w:rFonts w:ascii="Arial" w:hAnsi="Arial" w:cs="Arial"/>
          <w:sz w:val="28"/>
          <w:szCs w:val="28"/>
        </w:rPr>
        <w:t xml:space="preserve">Here is a list of councils that I know about who have an active Radio Scouting program: </w:t>
      </w:r>
      <w:hyperlink r:id="rId10" w:tgtFrame="_blank" w:history="1">
        <w:r w:rsidRPr="00D604F4">
          <w:rPr>
            <w:rStyle w:val="Hyperlink"/>
            <w:rFonts w:ascii="Arial" w:hAnsi="Arial" w:cs="Arial"/>
            <w:sz w:val="28"/>
            <w:szCs w:val="28"/>
          </w:rPr>
          <w:t>www.RadioScouting.US</w:t>
        </w:r>
      </w:hyperlink>
      <w:r w:rsidRPr="00D604F4">
        <w:rPr>
          <w:rFonts w:ascii="Arial" w:hAnsi="Arial" w:cs="Arial"/>
          <w:sz w:val="28"/>
          <w:szCs w:val="28"/>
        </w:rPr>
        <w:t xml:space="preserve">  </w:t>
      </w:r>
      <w:r w:rsidR="00DB0B89">
        <w:rPr>
          <w:rFonts w:ascii="Arial" w:hAnsi="Arial" w:cs="Arial"/>
          <w:sz w:val="28"/>
          <w:szCs w:val="28"/>
        </w:rPr>
        <w:br/>
      </w:r>
      <w:r w:rsidRPr="00D604F4">
        <w:rPr>
          <w:rFonts w:ascii="Arial" w:hAnsi="Arial" w:cs="Arial"/>
          <w:sz w:val="28"/>
          <w:szCs w:val="28"/>
        </w:rPr>
        <w:t xml:space="preserve">If your council is not on the list... you might want to see why you are missing a program ongoing since 1957 that leads to tech careers, 5G, scholarships and jobs in the </w:t>
      </w:r>
      <w:proofErr w:type="spellStart"/>
      <w:r w:rsidRPr="00D604F4">
        <w:rPr>
          <w:rFonts w:ascii="Arial" w:hAnsi="Arial" w:cs="Arial"/>
          <w:sz w:val="28"/>
          <w:szCs w:val="28"/>
        </w:rPr>
        <w:t>telco</w:t>
      </w:r>
      <w:proofErr w:type="spellEnd"/>
      <w:r w:rsidRPr="00D604F4">
        <w:rPr>
          <w:rFonts w:ascii="Arial" w:hAnsi="Arial" w:cs="Arial"/>
          <w:sz w:val="28"/>
          <w:szCs w:val="28"/>
        </w:rPr>
        <w:t xml:space="preserve"> industries...and a cornerstone of many STEM programs as it combines all the sciences. (Youth, as young as 8, have earned their federal radio license before their </w:t>
      </w:r>
      <w:proofErr w:type="spellStart"/>
      <w:r w:rsidRPr="00D604F4">
        <w:rPr>
          <w:rFonts w:ascii="Arial" w:hAnsi="Arial" w:cs="Arial"/>
          <w:sz w:val="28"/>
          <w:szCs w:val="28"/>
        </w:rPr>
        <w:t>drivers</w:t>
      </w:r>
      <w:proofErr w:type="spellEnd"/>
      <w:r w:rsidRPr="00D604F4">
        <w:rPr>
          <w:rFonts w:ascii="Arial" w:hAnsi="Arial" w:cs="Arial"/>
          <w:sz w:val="28"/>
          <w:szCs w:val="28"/>
        </w:rPr>
        <w:t xml:space="preserve"> license!)</w:t>
      </w:r>
      <w:r w:rsidR="00D604F4">
        <w:rPr>
          <w:rFonts w:ascii="Arial" w:hAnsi="Arial" w:cs="Arial"/>
          <w:sz w:val="28"/>
          <w:szCs w:val="28"/>
        </w:rPr>
        <w:br w:type="page"/>
      </w:r>
    </w:p>
    <w:p w:rsidR="00130354" w:rsidRPr="00D604F4" w:rsidRDefault="00130354" w:rsidP="00130354">
      <w:pPr>
        <w:rPr>
          <w:rFonts w:ascii="Arial" w:hAnsi="Arial" w:cs="Arial"/>
          <w:b/>
          <w:sz w:val="28"/>
          <w:szCs w:val="28"/>
        </w:rPr>
      </w:pPr>
      <w:r w:rsidRPr="00D604F4">
        <w:rPr>
          <w:rFonts w:ascii="Arial" w:hAnsi="Arial" w:cs="Arial"/>
          <w:sz w:val="28"/>
          <w:szCs w:val="28"/>
        </w:rPr>
        <w:lastRenderedPageBreak/>
        <w:t xml:space="preserve">For those that don't know </w:t>
      </w:r>
      <w:proofErr w:type="gramStart"/>
      <w:r w:rsidRPr="00D604F4">
        <w:rPr>
          <w:rFonts w:ascii="Arial" w:hAnsi="Arial" w:cs="Arial"/>
          <w:sz w:val="28"/>
          <w:szCs w:val="28"/>
        </w:rPr>
        <w:t>me</w:t>
      </w:r>
      <w:proofErr w:type="gramEnd"/>
      <w:r w:rsidRPr="00D604F4">
        <w:rPr>
          <w:rFonts w:ascii="Arial" w:hAnsi="Arial" w:cs="Arial"/>
          <w:sz w:val="28"/>
          <w:szCs w:val="28"/>
        </w:rPr>
        <w:t xml:space="preserve">, the position or what </w:t>
      </w:r>
      <w:bookmarkStart w:id="0" w:name="_GoBack"/>
      <w:bookmarkEnd w:id="0"/>
      <w:r w:rsidRPr="00D604F4">
        <w:rPr>
          <w:rFonts w:ascii="Arial" w:hAnsi="Arial" w:cs="Arial"/>
          <w:sz w:val="28"/>
          <w:szCs w:val="28"/>
        </w:rPr>
        <w:t>all this is about... here is my appointed position and role</w:t>
      </w:r>
      <w:r w:rsidR="00D604F4">
        <w:rPr>
          <w:rFonts w:ascii="Arial" w:hAnsi="Arial" w:cs="Arial"/>
          <w:sz w:val="28"/>
          <w:szCs w:val="28"/>
        </w:rPr>
        <w:t>.</w:t>
      </w:r>
      <w:r w:rsidR="00D604F4">
        <w:rPr>
          <w:rFonts w:ascii="Arial" w:hAnsi="Arial" w:cs="Arial"/>
          <w:sz w:val="28"/>
          <w:szCs w:val="28"/>
        </w:rPr>
        <w:br/>
      </w:r>
      <w:r w:rsidR="00D604F4" w:rsidRPr="00D604F4">
        <w:rPr>
          <w:rFonts w:ascii="Arial" w:hAnsi="Arial" w:cs="Arial"/>
          <w:sz w:val="28"/>
          <w:szCs w:val="28"/>
        </w:rPr>
        <w:br/>
      </w:r>
      <w:r w:rsidRPr="00D604F4">
        <w:rPr>
          <w:rFonts w:ascii="Arial" w:hAnsi="Arial" w:cs="Arial"/>
          <w:b/>
          <w:sz w:val="28"/>
          <w:szCs w:val="28"/>
        </w:rPr>
        <w:t>ARRL Southeastern Division - Assistant Division Director for Radio Scouting</w:t>
      </w:r>
    </w:p>
    <w:p w:rsidR="00D604F4" w:rsidRPr="00D604F4" w:rsidRDefault="00130354" w:rsidP="00D604F4">
      <w:pPr>
        <w:ind w:left="720"/>
        <w:rPr>
          <w:rFonts w:ascii="Arial" w:hAnsi="Arial" w:cs="Arial"/>
          <w:sz w:val="28"/>
          <w:szCs w:val="28"/>
        </w:rPr>
      </w:pPr>
      <w:r w:rsidRPr="00D604F4">
        <w:rPr>
          <w:rFonts w:ascii="Arial" w:hAnsi="Arial" w:cs="Arial"/>
          <w:sz w:val="28"/>
          <w:szCs w:val="28"/>
        </w:rPr>
        <w:t xml:space="preserve">Promote Radio Scouting activities and opportunities in both the Boy Scout and Girl Scout programs covered by the Division. Participate in regular discussions with ARRL HQ, National BSA and National GSUSA regarding the Radio Scouting program and how best to improve the program nationally and in the Division. </w:t>
      </w:r>
      <w:r w:rsidRPr="00D604F4">
        <w:rPr>
          <w:rFonts w:ascii="Arial" w:hAnsi="Arial" w:cs="Arial"/>
          <w:sz w:val="28"/>
          <w:szCs w:val="28"/>
        </w:rPr>
        <w:br/>
      </w:r>
      <w:r w:rsidRPr="00D604F4">
        <w:rPr>
          <w:rFonts w:ascii="Arial" w:hAnsi="Arial" w:cs="Arial"/>
        </w:rPr>
        <w:t>Areas covered: 31 BSA councils, 14 GSUSA councils in Alabama, Georgia, Florida,</w:t>
      </w:r>
      <w:r w:rsidR="00D604F4">
        <w:rPr>
          <w:rFonts w:ascii="Arial" w:hAnsi="Arial" w:cs="Arial"/>
        </w:rPr>
        <w:t xml:space="preserve"> Puerto Rico, US Virgin Islands </w:t>
      </w:r>
      <w:r w:rsidRPr="00D604F4">
        <w:rPr>
          <w:rFonts w:ascii="Arial" w:hAnsi="Arial" w:cs="Arial"/>
        </w:rPr>
        <w:t xml:space="preserve">for a </w:t>
      </w:r>
      <w:r w:rsidRPr="00D604F4">
        <w:rPr>
          <w:rFonts w:ascii="Arial" w:hAnsi="Arial" w:cs="Arial"/>
          <w:b/>
        </w:rPr>
        <w:t>half million scouts</w:t>
      </w:r>
      <w:r w:rsidR="00D604F4">
        <w:rPr>
          <w:rFonts w:ascii="Arial" w:hAnsi="Arial" w:cs="Arial"/>
          <w:b/>
        </w:rPr>
        <w:t>/youth</w:t>
      </w:r>
      <w:r w:rsidRPr="00D604F4">
        <w:rPr>
          <w:rFonts w:ascii="Arial" w:hAnsi="Arial" w:cs="Arial"/>
        </w:rPr>
        <w:t>.</w:t>
      </w:r>
    </w:p>
    <w:p w:rsidR="00130354" w:rsidRPr="00D604F4" w:rsidRDefault="00130354" w:rsidP="00D604F4">
      <w:pPr>
        <w:jc w:val="both"/>
        <w:rPr>
          <w:rFonts w:ascii="Arial" w:hAnsi="Arial" w:cs="Arial"/>
          <w:sz w:val="28"/>
          <w:szCs w:val="28"/>
        </w:rPr>
      </w:pPr>
      <w:r w:rsidRPr="00D604F4">
        <w:rPr>
          <w:rFonts w:ascii="Arial" w:hAnsi="Arial" w:cs="Arial"/>
          <w:sz w:val="28"/>
          <w:szCs w:val="28"/>
        </w:rPr>
        <w:t xml:space="preserve">There is a long relationship between the BSA and ARRL that began with the development of the </w:t>
      </w:r>
      <w:r w:rsidRPr="00D604F4">
        <w:rPr>
          <w:rFonts w:ascii="Arial" w:hAnsi="Arial" w:cs="Arial"/>
          <w:sz w:val="28"/>
          <w:szCs w:val="28"/>
          <w:u w:val="single"/>
        </w:rPr>
        <w:t>Wireless Merit Badge in 1918</w:t>
      </w:r>
      <w:r w:rsidRPr="00D604F4">
        <w:rPr>
          <w:rFonts w:ascii="Arial" w:hAnsi="Arial" w:cs="Arial"/>
          <w:sz w:val="28"/>
          <w:szCs w:val="28"/>
        </w:rPr>
        <w:t xml:space="preserve"> — now the Radio Merit Badge. This relationship was formally recognized through a 2011 Memorandum of Understanding.</w:t>
      </w:r>
      <w:r w:rsidR="00D604F4">
        <w:rPr>
          <w:rFonts w:ascii="Arial" w:hAnsi="Arial" w:cs="Arial"/>
          <w:sz w:val="28"/>
          <w:szCs w:val="28"/>
        </w:rPr>
        <w:t xml:space="preserve">  </w:t>
      </w:r>
      <w:hyperlink r:id="rId11" w:tgtFrame="_blank" w:history="1">
        <w:r w:rsidRPr="00D604F4">
          <w:rPr>
            <w:rStyle w:val="Hyperlink"/>
            <w:rFonts w:ascii="Arial" w:hAnsi="Arial" w:cs="Arial"/>
            <w:sz w:val="28"/>
            <w:szCs w:val="28"/>
          </w:rPr>
          <w:t>http://www.arrl.org/files/file/Public%20Service/MOUs/BSAARRLMOUFINAL.pdf</w:t>
        </w:r>
      </w:hyperlink>
    </w:p>
    <w:p w:rsidR="00130354" w:rsidRPr="00D604F4" w:rsidRDefault="00130354" w:rsidP="00130354">
      <w:pPr>
        <w:rPr>
          <w:rFonts w:ascii="Arial" w:hAnsi="Arial" w:cs="Arial"/>
          <w:sz w:val="28"/>
          <w:szCs w:val="28"/>
        </w:rPr>
      </w:pPr>
      <w:r w:rsidRPr="00D604F4">
        <w:rPr>
          <w:rFonts w:ascii="Arial" w:hAnsi="Arial" w:cs="Arial"/>
          <w:sz w:val="28"/>
          <w:szCs w:val="28"/>
        </w:rPr>
        <w:t xml:space="preserve">ARRL will serve as contributing editor to the </w:t>
      </w:r>
      <w:r w:rsidRPr="00D604F4">
        <w:rPr>
          <w:rFonts w:ascii="Arial" w:hAnsi="Arial" w:cs="Arial"/>
          <w:b/>
          <w:bCs/>
          <w:sz w:val="28"/>
          <w:szCs w:val="28"/>
        </w:rPr>
        <w:t>Radio Merit Badge</w:t>
      </w:r>
      <w:r w:rsidRPr="00D604F4">
        <w:rPr>
          <w:rFonts w:ascii="Arial" w:hAnsi="Arial" w:cs="Arial"/>
          <w:sz w:val="28"/>
          <w:szCs w:val="28"/>
        </w:rPr>
        <w:t xml:space="preserve"> publication (those sections pertaining to Amateur Radio), will assist with the review, creation and modification of requirements as necessary, and will assist in developing course material, lesson plans, and other resources for teaching the Radio Merit Badge to Scouts.</w:t>
      </w:r>
      <w:r w:rsidRPr="00D604F4">
        <w:rPr>
          <w:rFonts w:ascii="Arial" w:hAnsi="Arial" w:cs="Arial"/>
          <w:sz w:val="28"/>
          <w:szCs w:val="28"/>
        </w:rPr>
        <w:br/>
        <w:t xml:space="preserve">To the extent that BSA desires, ARRL will contribute to the content of the </w:t>
      </w:r>
      <w:r w:rsidRPr="00D604F4">
        <w:rPr>
          <w:rFonts w:ascii="Arial" w:hAnsi="Arial" w:cs="Arial"/>
          <w:b/>
          <w:bCs/>
          <w:sz w:val="28"/>
          <w:szCs w:val="28"/>
        </w:rPr>
        <w:t>Electricity, Electronics, and Emergency Preparedness and Communications merit badge</w:t>
      </w:r>
      <w:r w:rsidRPr="00D604F4">
        <w:rPr>
          <w:rFonts w:ascii="Arial" w:hAnsi="Arial" w:cs="Arial"/>
          <w:sz w:val="28"/>
          <w:szCs w:val="28"/>
        </w:rPr>
        <w:t xml:space="preserve"> publications, especially in areas that currently, or may in the future, pertain to Amateur Radio.</w:t>
      </w:r>
    </w:p>
    <w:p w:rsidR="00130354" w:rsidRPr="00D604F4" w:rsidRDefault="00130354" w:rsidP="00130354">
      <w:pPr>
        <w:rPr>
          <w:rFonts w:ascii="Arial" w:hAnsi="Arial" w:cs="Arial"/>
          <w:sz w:val="28"/>
          <w:szCs w:val="28"/>
        </w:rPr>
      </w:pPr>
    </w:p>
    <w:p w:rsidR="000E5225" w:rsidRPr="00D604F4" w:rsidRDefault="000E5225" w:rsidP="001D3EAA">
      <w:pPr>
        <w:spacing w:before="100" w:beforeAutospacing="1" w:after="100" w:afterAutospacing="1"/>
        <w:rPr>
          <w:rFonts w:ascii="Arial" w:hAnsi="Arial" w:cs="Arial"/>
          <w:sz w:val="28"/>
          <w:szCs w:val="28"/>
        </w:rPr>
      </w:pPr>
    </w:p>
    <w:sectPr w:rsidR="000E5225" w:rsidRPr="00D604F4" w:rsidSect="00C5005D">
      <w:pgSz w:w="15840" w:h="12240" w:orient="landscape"/>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CA"/>
    <w:rsid w:val="00066C84"/>
    <w:rsid w:val="000D6DF3"/>
    <w:rsid w:val="000E5225"/>
    <w:rsid w:val="00130354"/>
    <w:rsid w:val="001953CD"/>
    <w:rsid w:val="001A6833"/>
    <w:rsid w:val="001D3EAA"/>
    <w:rsid w:val="00223D1A"/>
    <w:rsid w:val="00305E61"/>
    <w:rsid w:val="003F5A62"/>
    <w:rsid w:val="004B7E9B"/>
    <w:rsid w:val="004F3ACA"/>
    <w:rsid w:val="006402C5"/>
    <w:rsid w:val="00755AA2"/>
    <w:rsid w:val="00BF0B1C"/>
    <w:rsid w:val="00BF3DA3"/>
    <w:rsid w:val="00C5005D"/>
    <w:rsid w:val="00C93ADF"/>
    <w:rsid w:val="00D604F4"/>
    <w:rsid w:val="00D721DB"/>
    <w:rsid w:val="00DB0B89"/>
    <w:rsid w:val="00F060E6"/>
    <w:rsid w:val="00FC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A62"/>
    <w:rPr>
      <w:rFonts w:ascii="Tahoma" w:hAnsi="Tahoma" w:cs="Tahoma"/>
      <w:sz w:val="16"/>
      <w:szCs w:val="16"/>
    </w:rPr>
  </w:style>
  <w:style w:type="character" w:styleId="Hyperlink">
    <w:name w:val="Hyperlink"/>
    <w:basedOn w:val="DefaultParagraphFont"/>
    <w:uiPriority w:val="99"/>
    <w:unhideWhenUsed/>
    <w:rsid w:val="00C5005D"/>
    <w:rPr>
      <w:color w:val="0000FF" w:themeColor="hyperlink"/>
      <w:u w:val="single"/>
    </w:rPr>
  </w:style>
  <w:style w:type="table" w:styleId="TableGrid">
    <w:name w:val="Table Grid"/>
    <w:basedOn w:val="TableNormal"/>
    <w:uiPriority w:val="59"/>
    <w:rsid w:val="00130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A62"/>
    <w:rPr>
      <w:rFonts w:ascii="Tahoma" w:hAnsi="Tahoma" w:cs="Tahoma"/>
      <w:sz w:val="16"/>
      <w:szCs w:val="16"/>
    </w:rPr>
  </w:style>
  <w:style w:type="character" w:styleId="Hyperlink">
    <w:name w:val="Hyperlink"/>
    <w:basedOn w:val="DefaultParagraphFont"/>
    <w:uiPriority w:val="99"/>
    <w:unhideWhenUsed/>
    <w:rsid w:val="00C5005D"/>
    <w:rPr>
      <w:color w:val="0000FF" w:themeColor="hyperlink"/>
      <w:u w:val="single"/>
    </w:rPr>
  </w:style>
  <w:style w:type="table" w:styleId="TableGrid">
    <w:name w:val="Table Grid"/>
    <w:basedOn w:val="TableNormal"/>
    <w:uiPriority w:val="59"/>
    <w:rsid w:val="00130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41942">
      <w:bodyDiv w:val="1"/>
      <w:marLeft w:val="0"/>
      <w:marRight w:val="0"/>
      <w:marTop w:val="0"/>
      <w:marBottom w:val="0"/>
      <w:divBdr>
        <w:top w:val="none" w:sz="0" w:space="0" w:color="auto"/>
        <w:left w:val="none" w:sz="0" w:space="0" w:color="auto"/>
        <w:bottom w:val="none" w:sz="0" w:space="0" w:color="auto"/>
        <w:right w:val="none" w:sz="0" w:space="0" w:color="auto"/>
      </w:divBdr>
      <w:divsChild>
        <w:div w:id="586156813">
          <w:marLeft w:val="0"/>
          <w:marRight w:val="0"/>
          <w:marTop w:val="0"/>
          <w:marBottom w:val="0"/>
          <w:divBdr>
            <w:top w:val="none" w:sz="0" w:space="0" w:color="auto"/>
            <w:left w:val="none" w:sz="0" w:space="0" w:color="auto"/>
            <w:bottom w:val="none" w:sz="0" w:space="0" w:color="auto"/>
            <w:right w:val="none" w:sz="0" w:space="0" w:color="auto"/>
          </w:divBdr>
        </w:div>
        <w:div w:id="1824658874">
          <w:marLeft w:val="0"/>
          <w:marRight w:val="0"/>
          <w:marTop w:val="0"/>
          <w:marBottom w:val="0"/>
          <w:divBdr>
            <w:top w:val="none" w:sz="0" w:space="0" w:color="auto"/>
            <w:left w:val="none" w:sz="0" w:space="0" w:color="auto"/>
            <w:bottom w:val="none" w:sz="0" w:space="0" w:color="auto"/>
            <w:right w:val="none" w:sz="0" w:space="0" w:color="auto"/>
          </w:divBdr>
        </w:div>
        <w:div w:id="2132630028">
          <w:marLeft w:val="0"/>
          <w:marRight w:val="0"/>
          <w:marTop w:val="0"/>
          <w:marBottom w:val="0"/>
          <w:divBdr>
            <w:top w:val="none" w:sz="0" w:space="0" w:color="auto"/>
            <w:left w:val="none" w:sz="0" w:space="0" w:color="auto"/>
            <w:bottom w:val="none" w:sz="0" w:space="0" w:color="auto"/>
            <w:right w:val="none" w:sz="0" w:space="0" w:color="auto"/>
          </w:divBdr>
        </w:div>
      </w:divsChild>
    </w:div>
    <w:div w:id="359941898">
      <w:bodyDiv w:val="1"/>
      <w:marLeft w:val="0"/>
      <w:marRight w:val="0"/>
      <w:marTop w:val="0"/>
      <w:marBottom w:val="0"/>
      <w:divBdr>
        <w:top w:val="none" w:sz="0" w:space="0" w:color="auto"/>
        <w:left w:val="none" w:sz="0" w:space="0" w:color="auto"/>
        <w:bottom w:val="none" w:sz="0" w:space="0" w:color="auto"/>
        <w:right w:val="none" w:sz="0" w:space="0" w:color="auto"/>
      </w:divBdr>
    </w:div>
    <w:div w:id="828450164">
      <w:bodyDiv w:val="1"/>
      <w:marLeft w:val="0"/>
      <w:marRight w:val="0"/>
      <w:marTop w:val="0"/>
      <w:marBottom w:val="0"/>
      <w:divBdr>
        <w:top w:val="none" w:sz="0" w:space="0" w:color="auto"/>
        <w:left w:val="none" w:sz="0" w:space="0" w:color="auto"/>
        <w:bottom w:val="none" w:sz="0" w:space="0" w:color="auto"/>
        <w:right w:val="none" w:sz="0" w:space="0" w:color="auto"/>
      </w:divBdr>
      <w:divsChild>
        <w:div w:id="161824484">
          <w:marLeft w:val="0"/>
          <w:marRight w:val="0"/>
          <w:marTop w:val="0"/>
          <w:marBottom w:val="0"/>
          <w:divBdr>
            <w:top w:val="none" w:sz="0" w:space="0" w:color="auto"/>
            <w:left w:val="none" w:sz="0" w:space="0" w:color="auto"/>
            <w:bottom w:val="none" w:sz="0" w:space="0" w:color="auto"/>
            <w:right w:val="none" w:sz="0" w:space="0" w:color="auto"/>
          </w:divBdr>
        </w:div>
        <w:div w:id="1304774085">
          <w:marLeft w:val="0"/>
          <w:marRight w:val="0"/>
          <w:marTop w:val="0"/>
          <w:marBottom w:val="0"/>
          <w:divBdr>
            <w:top w:val="none" w:sz="0" w:space="0" w:color="auto"/>
            <w:left w:val="none" w:sz="0" w:space="0" w:color="auto"/>
            <w:bottom w:val="none" w:sz="0" w:space="0" w:color="auto"/>
            <w:right w:val="none" w:sz="0" w:space="0" w:color="auto"/>
          </w:divBdr>
        </w:div>
        <w:div w:id="668102252">
          <w:marLeft w:val="0"/>
          <w:marRight w:val="0"/>
          <w:marTop w:val="0"/>
          <w:marBottom w:val="0"/>
          <w:divBdr>
            <w:top w:val="none" w:sz="0" w:space="0" w:color="auto"/>
            <w:left w:val="none" w:sz="0" w:space="0" w:color="auto"/>
            <w:bottom w:val="none" w:sz="0" w:space="0" w:color="auto"/>
            <w:right w:val="none" w:sz="0" w:space="0" w:color="auto"/>
          </w:divBdr>
        </w:div>
        <w:div w:id="1397555210">
          <w:marLeft w:val="0"/>
          <w:marRight w:val="0"/>
          <w:marTop w:val="0"/>
          <w:marBottom w:val="0"/>
          <w:divBdr>
            <w:top w:val="none" w:sz="0" w:space="0" w:color="auto"/>
            <w:left w:val="none" w:sz="0" w:space="0" w:color="auto"/>
            <w:bottom w:val="none" w:sz="0" w:space="0" w:color="auto"/>
            <w:right w:val="none" w:sz="0" w:space="0" w:color="auto"/>
          </w:divBdr>
        </w:div>
        <w:div w:id="2033797956">
          <w:marLeft w:val="0"/>
          <w:marRight w:val="0"/>
          <w:marTop w:val="0"/>
          <w:marBottom w:val="0"/>
          <w:divBdr>
            <w:top w:val="none" w:sz="0" w:space="0" w:color="auto"/>
            <w:left w:val="none" w:sz="0" w:space="0" w:color="auto"/>
            <w:bottom w:val="none" w:sz="0" w:space="0" w:color="auto"/>
            <w:right w:val="none" w:sz="0" w:space="0" w:color="auto"/>
          </w:divBdr>
        </w:div>
        <w:div w:id="457992934">
          <w:marLeft w:val="0"/>
          <w:marRight w:val="0"/>
          <w:marTop w:val="0"/>
          <w:marBottom w:val="0"/>
          <w:divBdr>
            <w:top w:val="none" w:sz="0" w:space="0" w:color="auto"/>
            <w:left w:val="none" w:sz="0" w:space="0" w:color="auto"/>
            <w:bottom w:val="none" w:sz="0" w:space="0" w:color="auto"/>
            <w:right w:val="none" w:sz="0" w:space="0" w:color="auto"/>
          </w:divBdr>
        </w:div>
        <w:div w:id="800806947">
          <w:marLeft w:val="0"/>
          <w:marRight w:val="0"/>
          <w:marTop w:val="0"/>
          <w:marBottom w:val="0"/>
          <w:divBdr>
            <w:top w:val="none" w:sz="0" w:space="0" w:color="auto"/>
            <w:left w:val="none" w:sz="0" w:space="0" w:color="auto"/>
            <w:bottom w:val="none" w:sz="0" w:space="0" w:color="auto"/>
            <w:right w:val="none" w:sz="0" w:space="0" w:color="auto"/>
          </w:divBdr>
        </w:div>
        <w:div w:id="1645350806">
          <w:marLeft w:val="0"/>
          <w:marRight w:val="0"/>
          <w:marTop w:val="0"/>
          <w:marBottom w:val="0"/>
          <w:divBdr>
            <w:top w:val="none" w:sz="0" w:space="0" w:color="auto"/>
            <w:left w:val="none" w:sz="0" w:space="0" w:color="auto"/>
            <w:bottom w:val="none" w:sz="0" w:space="0" w:color="auto"/>
            <w:right w:val="none" w:sz="0" w:space="0" w:color="auto"/>
          </w:divBdr>
        </w:div>
        <w:div w:id="1894343708">
          <w:marLeft w:val="0"/>
          <w:marRight w:val="0"/>
          <w:marTop w:val="0"/>
          <w:marBottom w:val="0"/>
          <w:divBdr>
            <w:top w:val="none" w:sz="0" w:space="0" w:color="auto"/>
            <w:left w:val="none" w:sz="0" w:space="0" w:color="auto"/>
            <w:bottom w:val="none" w:sz="0" w:space="0" w:color="auto"/>
            <w:right w:val="none" w:sz="0" w:space="0" w:color="auto"/>
          </w:divBdr>
        </w:div>
      </w:divsChild>
    </w:div>
    <w:div w:id="1632204735">
      <w:bodyDiv w:val="1"/>
      <w:marLeft w:val="0"/>
      <w:marRight w:val="0"/>
      <w:marTop w:val="0"/>
      <w:marBottom w:val="0"/>
      <w:divBdr>
        <w:top w:val="none" w:sz="0" w:space="0" w:color="auto"/>
        <w:left w:val="none" w:sz="0" w:space="0" w:color="auto"/>
        <w:bottom w:val="none" w:sz="0" w:space="0" w:color="auto"/>
        <w:right w:val="none" w:sz="0" w:space="0" w:color="auto"/>
      </w:divBdr>
    </w:div>
    <w:div w:id="1684896268">
      <w:bodyDiv w:val="1"/>
      <w:marLeft w:val="0"/>
      <w:marRight w:val="0"/>
      <w:marTop w:val="0"/>
      <w:marBottom w:val="0"/>
      <w:divBdr>
        <w:top w:val="none" w:sz="0" w:space="0" w:color="auto"/>
        <w:left w:val="none" w:sz="0" w:space="0" w:color="auto"/>
        <w:bottom w:val="none" w:sz="0" w:space="0" w:color="auto"/>
        <w:right w:val="none" w:sz="0" w:space="0" w:color="auto"/>
      </w:divBdr>
    </w:div>
    <w:div w:id="1966236141">
      <w:bodyDiv w:val="1"/>
      <w:marLeft w:val="0"/>
      <w:marRight w:val="0"/>
      <w:marTop w:val="0"/>
      <w:marBottom w:val="0"/>
      <w:divBdr>
        <w:top w:val="none" w:sz="0" w:space="0" w:color="auto"/>
        <w:left w:val="none" w:sz="0" w:space="0" w:color="auto"/>
        <w:bottom w:val="none" w:sz="0" w:space="0" w:color="auto"/>
        <w:right w:val="none" w:sz="0" w:space="0" w:color="auto"/>
      </w:divBdr>
      <w:divsChild>
        <w:div w:id="680354134">
          <w:marLeft w:val="0"/>
          <w:marRight w:val="0"/>
          <w:marTop w:val="0"/>
          <w:marBottom w:val="0"/>
          <w:divBdr>
            <w:top w:val="none" w:sz="0" w:space="0" w:color="auto"/>
            <w:left w:val="none" w:sz="0" w:space="0" w:color="auto"/>
            <w:bottom w:val="none" w:sz="0" w:space="0" w:color="auto"/>
            <w:right w:val="none" w:sz="0" w:space="0" w:color="auto"/>
          </w:divBdr>
        </w:div>
        <w:div w:id="986663280">
          <w:marLeft w:val="0"/>
          <w:marRight w:val="0"/>
          <w:marTop w:val="0"/>
          <w:marBottom w:val="0"/>
          <w:divBdr>
            <w:top w:val="none" w:sz="0" w:space="0" w:color="auto"/>
            <w:left w:val="none" w:sz="0" w:space="0" w:color="auto"/>
            <w:bottom w:val="none" w:sz="0" w:space="0" w:color="auto"/>
            <w:right w:val="none" w:sz="0" w:space="0" w:color="auto"/>
          </w:divBdr>
        </w:div>
        <w:div w:id="1817063526">
          <w:marLeft w:val="0"/>
          <w:marRight w:val="0"/>
          <w:marTop w:val="0"/>
          <w:marBottom w:val="0"/>
          <w:divBdr>
            <w:top w:val="none" w:sz="0" w:space="0" w:color="auto"/>
            <w:left w:val="none" w:sz="0" w:space="0" w:color="auto"/>
            <w:bottom w:val="none" w:sz="0" w:space="0" w:color="auto"/>
            <w:right w:val="none" w:sz="0" w:space="0" w:color="auto"/>
          </w:divBdr>
        </w:div>
        <w:div w:id="1529443127">
          <w:marLeft w:val="0"/>
          <w:marRight w:val="0"/>
          <w:marTop w:val="0"/>
          <w:marBottom w:val="0"/>
          <w:divBdr>
            <w:top w:val="none" w:sz="0" w:space="0" w:color="auto"/>
            <w:left w:val="none" w:sz="0" w:space="0" w:color="auto"/>
            <w:bottom w:val="none" w:sz="0" w:space="0" w:color="auto"/>
            <w:right w:val="none" w:sz="0" w:space="0" w:color="auto"/>
          </w:divBdr>
        </w:div>
        <w:div w:id="1073774295">
          <w:marLeft w:val="0"/>
          <w:marRight w:val="0"/>
          <w:marTop w:val="0"/>
          <w:marBottom w:val="0"/>
          <w:divBdr>
            <w:top w:val="none" w:sz="0" w:space="0" w:color="auto"/>
            <w:left w:val="none" w:sz="0" w:space="0" w:color="auto"/>
            <w:bottom w:val="none" w:sz="0" w:space="0" w:color="auto"/>
            <w:right w:val="none" w:sz="0" w:space="0" w:color="auto"/>
          </w:divBdr>
        </w:div>
        <w:div w:id="555435972">
          <w:marLeft w:val="0"/>
          <w:marRight w:val="0"/>
          <w:marTop w:val="0"/>
          <w:marBottom w:val="0"/>
          <w:divBdr>
            <w:top w:val="none" w:sz="0" w:space="0" w:color="auto"/>
            <w:left w:val="none" w:sz="0" w:space="0" w:color="auto"/>
            <w:bottom w:val="none" w:sz="0" w:space="0" w:color="auto"/>
            <w:right w:val="none" w:sz="0" w:space="0" w:color="auto"/>
          </w:divBdr>
        </w:div>
        <w:div w:id="1465543258">
          <w:marLeft w:val="0"/>
          <w:marRight w:val="0"/>
          <w:marTop w:val="0"/>
          <w:marBottom w:val="0"/>
          <w:divBdr>
            <w:top w:val="none" w:sz="0" w:space="0" w:color="auto"/>
            <w:left w:val="none" w:sz="0" w:space="0" w:color="auto"/>
            <w:bottom w:val="none" w:sz="0" w:space="0" w:color="auto"/>
            <w:right w:val="none" w:sz="0" w:space="0" w:color="auto"/>
          </w:divBdr>
        </w:div>
        <w:div w:id="560555623">
          <w:marLeft w:val="0"/>
          <w:marRight w:val="0"/>
          <w:marTop w:val="0"/>
          <w:marBottom w:val="0"/>
          <w:divBdr>
            <w:top w:val="none" w:sz="0" w:space="0" w:color="auto"/>
            <w:left w:val="none" w:sz="0" w:space="0" w:color="auto"/>
            <w:bottom w:val="none" w:sz="0" w:space="0" w:color="auto"/>
            <w:right w:val="none" w:sz="0" w:space="0" w:color="auto"/>
          </w:divBdr>
        </w:div>
        <w:div w:id="903372308">
          <w:marLeft w:val="0"/>
          <w:marRight w:val="0"/>
          <w:marTop w:val="0"/>
          <w:marBottom w:val="0"/>
          <w:divBdr>
            <w:top w:val="none" w:sz="0" w:space="0" w:color="auto"/>
            <w:left w:val="none" w:sz="0" w:space="0" w:color="auto"/>
            <w:bottom w:val="none" w:sz="0" w:space="0" w:color="auto"/>
            <w:right w:val="none" w:sz="0" w:space="0" w:color="auto"/>
          </w:divBdr>
        </w:div>
        <w:div w:id="1499419374">
          <w:marLeft w:val="0"/>
          <w:marRight w:val="0"/>
          <w:marTop w:val="0"/>
          <w:marBottom w:val="0"/>
          <w:divBdr>
            <w:top w:val="none" w:sz="0" w:space="0" w:color="auto"/>
            <w:left w:val="none" w:sz="0" w:space="0" w:color="auto"/>
            <w:bottom w:val="none" w:sz="0" w:space="0" w:color="auto"/>
            <w:right w:val="none" w:sz="0" w:space="0" w:color="auto"/>
          </w:divBdr>
        </w:div>
        <w:div w:id="406804194">
          <w:marLeft w:val="0"/>
          <w:marRight w:val="0"/>
          <w:marTop w:val="0"/>
          <w:marBottom w:val="0"/>
          <w:divBdr>
            <w:top w:val="none" w:sz="0" w:space="0" w:color="auto"/>
            <w:left w:val="none" w:sz="0" w:space="0" w:color="auto"/>
            <w:bottom w:val="none" w:sz="0" w:space="0" w:color="auto"/>
            <w:right w:val="none" w:sz="0" w:space="0" w:color="auto"/>
          </w:divBdr>
        </w:div>
        <w:div w:id="963852589">
          <w:marLeft w:val="0"/>
          <w:marRight w:val="0"/>
          <w:marTop w:val="0"/>
          <w:marBottom w:val="0"/>
          <w:divBdr>
            <w:top w:val="none" w:sz="0" w:space="0" w:color="auto"/>
            <w:left w:val="none" w:sz="0" w:space="0" w:color="auto"/>
            <w:bottom w:val="none" w:sz="0" w:space="0" w:color="auto"/>
            <w:right w:val="none" w:sz="0" w:space="0" w:color="auto"/>
          </w:divBdr>
        </w:div>
        <w:div w:id="281695217">
          <w:marLeft w:val="0"/>
          <w:marRight w:val="0"/>
          <w:marTop w:val="0"/>
          <w:marBottom w:val="0"/>
          <w:divBdr>
            <w:top w:val="none" w:sz="0" w:space="0" w:color="auto"/>
            <w:left w:val="none" w:sz="0" w:space="0" w:color="auto"/>
            <w:bottom w:val="none" w:sz="0" w:space="0" w:color="auto"/>
            <w:right w:val="none" w:sz="0" w:space="0" w:color="auto"/>
          </w:divBdr>
        </w:div>
        <w:div w:id="1348799164">
          <w:marLeft w:val="0"/>
          <w:marRight w:val="0"/>
          <w:marTop w:val="0"/>
          <w:marBottom w:val="0"/>
          <w:divBdr>
            <w:top w:val="none" w:sz="0" w:space="0" w:color="auto"/>
            <w:left w:val="none" w:sz="0" w:space="0" w:color="auto"/>
            <w:bottom w:val="none" w:sz="0" w:space="0" w:color="auto"/>
            <w:right w:val="none" w:sz="0" w:space="0" w:color="auto"/>
          </w:divBdr>
          <w:divsChild>
            <w:div w:id="1495293066">
              <w:marLeft w:val="600"/>
              <w:marRight w:val="0"/>
              <w:marTop w:val="0"/>
              <w:marBottom w:val="0"/>
              <w:divBdr>
                <w:top w:val="none" w:sz="0" w:space="0" w:color="auto"/>
                <w:left w:val="none" w:sz="0" w:space="0" w:color="auto"/>
                <w:bottom w:val="none" w:sz="0" w:space="0" w:color="auto"/>
                <w:right w:val="none" w:sz="0" w:space="0" w:color="auto"/>
              </w:divBdr>
            </w:div>
          </w:divsChild>
        </w:div>
        <w:div w:id="1259290929">
          <w:marLeft w:val="0"/>
          <w:marRight w:val="0"/>
          <w:marTop w:val="0"/>
          <w:marBottom w:val="0"/>
          <w:divBdr>
            <w:top w:val="none" w:sz="0" w:space="0" w:color="auto"/>
            <w:left w:val="none" w:sz="0" w:space="0" w:color="auto"/>
            <w:bottom w:val="none" w:sz="0" w:space="0" w:color="auto"/>
            <w:right w:val="none" w:sz="0" w:space="0" w:color="auto"/>
          </w:divBdr>
        </w:div>
        <w:div w:id="2136554340">
          <w:marLeft w:val="0"/>
          <w:marRight w:val="0"/>
          <w:marTop w:val="0"/>
          <w:marBottom w:val="0"/>
          <w:divBdr>
            <w:top w:val="none" w:sz="0" w:space="0" w:color="auto"/>
            <w:left w:val="none" w:sz="0" w:space="0" w:color="auto"/>
            <w:bottom w:val="none" w:sz="0" w:space="0" w:color="auto"/>
            <w:right w:val="none" w:sz="0" w:space="0" w:color="auto"/>
          </w:divBdr>
        </w:div>
        <w:div w:id="1060127488">
          <w:marLeft w:val="0"/>
          <w:marRight w:val="0"/>
          <w:marTop w:val="0"/>
          <w:marBottom w:val="0"/>
          <w:divBdr>
            <w:top w:val="none" w:sz="0" w:space="0" w:color="auto"/>
            <w:left w:val="none" w:sz="0" w:space="0" w:color="auto"/>
            <w:bottom w:val="none" w:sz="0" w:space="0" w:color="auto"/>
            <w:right w:val="none" w:sz="0" w:space="0" w:color="auto"/>
          </w:divBdr>
          <w:divsChild>
            <w:div w:id="308481917">
              <w:marLeft w:val="600"/>
              <w:marRight w:val="0"/>
              <w:marTop w:val="0"/>
              <w:marBottom w:val="0"/>
              <w:divBdr>
                <w:top w:val="none" w:sz="0" w:space="0" w:color="auto"/>
                <w:left w:val="none" w:sz="0" w:space="0" w:color="auto"/>
                <w:bottom w:val="none" w:sz="0" w:space="0" w:color="auto"/>
                <w:right w:val="none" w:sz="0" w:space="0" w:color="auto"/>
              </w:divBdr>
            </w:div>
          </w:divsChild>
        </w:div>
        <w:div w:id="1657758608">
          <w:marLeft w:val="0"/>
          <w:marRight w:val="0"/>
          <w:marTop w:val="0"/>
          <w:marBottom w:val="0"/>
          <w:divBdr>
            <w:top w:val="none" w:sz="0" w:space="0" w:color="auto"/>
            <w:left w:val="none" w:sz="0" w:space="0" w:color="auto"/>
            <w:bottom w:val="none" w:sz="0" w:space="0" w:color="auto"/>
            <w:right w:val="none" w:sz="0" w:space="0" w:color="auto"/>
          </w:divBdr>
        </w:div>
        <w:div w:id="539320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4mdj.com/fieldda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rrl.org/field-day"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arrl.org/files/file/Public%20Service/MOUs/BSAARRLMOUFINAL.pdf" TargetMode="External"/><Relationship Id="rId5" Type="http://schemas.openxmlformats.org/officeDocument/2006/relationships/image" Target="media/image1.png"/><Relationship Id="rId10" Type="http://schemas.openxmlformats.org/officeDocument/2006/relationships/hyperlink" Target="http://www.RadioScouting.US" TargetMode="External"/><Relationship Id="rId4" Type="http://schemas.openxmlformats.org/officeDocument/2006/relationships/webSettings" Target="webSettings.xml"/><Relationship Id="rId9" Type="http://schemas.openxmlformats.org/officeDocument/2006/relationships/hyperlink" Target="http://www.kn4md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2021-05-18T02:25:00Z</cp:lastPrinted>
  <dcterms:created xsi:type="dcterms:W3CDTF">2021-05-14T02:36:00Z</dcterms:created>
  <dcterms:modified xsi:type="dcterms:W3CDTF">2021-05-19T02:14:00Z</dcterms:modified>
</cp:coreProperties>
</file>